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0F" w:rsidRPr="00F8170F" w:rsidRDefault="00F8170F" w:rsidP="00F8170F">
      <w:pPr>
        <w:spacing w:after="80" w:line="240" w:lineRule="auto"/>
        <w:rPr>
          <w:sz w:val="28"/>
          <w:szCs w:val="28"/>
        </w:rPr>
      </w:pPr>
      <w:r w:rsidRPr="00F8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Листок издан приходом Храма Всех Святых с. Чажемто и назван в честь </w:t>
      </w:r>
      <w:proofErr w:type="spellStart"/>
      <w:r w:rsidRPr="00F8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</w:t>
      </w:r>
      <w:proofErr w:type="gramStart"/>
      <w:r w:rsidRPr="00F8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F8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лгв</w:t>
      </w:r>
      <w:proofErr w:type="spellEnd"/>
      <w:r w:rsidRPr="00F8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кн. Петра и кн. </w:t>
      </w:r>
      <w:proofErr w:type="spellStart"/>
      <w:r w:rsidRPr="00F8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Февронии</w:t>
      </w:r>
      <w:proofErr w:type="spellEnd"/>
      <w:r w:rsidRPr="00F8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Муромских (память 8 июля. День Семьи, Любви и Верности)</w:t>
      </w:r>
    </w:p>
    <w:p w:rsidR="00F8170F" w:rsidRPr="00F8170F" w:rsidRDefault="00F8170F" w:rsidP="00F8170F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8170F">
        <w:rPr>
          <w:rFonts w:ascii="Calibri" w:eastAsia="Calibri" w:hAnsi="Calibri" w:cs="Times New Roman"/>
          <w:noProof/>
          <w:lang w:eastAsia="ru-RU"/>
        </w:rPr>
        <w:drawing>
          <wp:anchor distT="12192" distB="16213" distL="114300" distR="120384" simplePos="0" relativeHeight="251659264" behindDoc="1" locked="0" layoutInCell="1" allowOverlap="1" wp14:anchorId="49039691" wp14:editId="29B4161D">
            <wp:simplePos x="0" y="0"/>
            <wp:positionH relativeFrom="margin">
              <wp:posOffset>-19050</wp:posOffset>
            </wp:positionH>
            <wp:positionV relativeFrom="paragraph">
              <wp:posOffset>81280</wp:posOffset>
            </wp:positionV>
            <wp:extent cx="1438910" cy="1334770"/>
            <wp:effectExtent l="0" t="0" r="8890" b="0"/>
            <wp:wrapTight wrapText="bothSides">
              <wp:wrapPolygon edited="0">
                <wp:start x="1144" y="0"/>
                <wp:lineTo x="0" y="617"/>
                <wp:lineTo x="0" y="20346"/>
                <wp:lineTo x="572" y="21271"/>
                <wp:lineTo x="1144" y="21271"/>
                <wp:lineTo x="20304" y="21271"/>
                <wp:lineTo x="20876" y="21271"/>
                <wp:lineTo x="21447" y="20346"/>
                <wp:lineTo x="21447" y="617"/>
                <wp:lineTo x="20304" y="0"/>
                <wp:lineTo x="1144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8170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Pr="00F8170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«СЕКРЕТЫ</w:t>
      </w:r>
    </w:p>
    <w:p w:rsidR="00F8170F" w:rsidRPr="00F8170F" w:rsidRDefault="00F8170F" w:rsidP="00F8170F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</w:pPr>
      <w:r w:rsidRPr="00F8170F">
        <w:rPr>
          <w:rFonts w:ascii="Bookman Old Style" w:eastAsia="Times New Roman" w:hAnsi="Bookman Old Style" w:cs="Times New Roman"/>
          <w:b/>
          <w:i/>
          <w:sz w:val="56"/>
          <w:szCs w:val="56"/>
          <w:lang w:eastAsia="ru-RU"/>
        </w:rPr>
        <w:t>Семейного счастья</w:t>
      </w:r>
      <w:r w:rsidRPr="00F8170F"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  <w:t>»</w:t>
      </w:r>
    </w:p>
    <w:p w:rsidR="00F8170F" w:rsidRPr="00F8170F" w:rsidRDefault="00F8170F" w:rsidP="00F8170F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 w:rsidRPr="00F8170F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        </w:t>
      </w:r>
      <w:r w:rsidR="00D51D27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№32</w:t>
      </w:r>
      <w:r w:rsidRPr="00F8170F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декабрь 2016г.</w:t>
      </w:r>
    </w:p>
    <w:p w:rsidR="00F8170F" w:rsidRDefault="00F8170F" w:rsidP="004533A4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4533A4" w:rsidRPr="004533A4" w:rsidRDefault="004533A4" w:rsidP="004533A4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  <w:r w:rsidRPr="004533A4">
        <w:rPr>
          <w:rFonts w:ascii="Comic Sans MS" w:hAnsi="Comic Sans MS"/>
          <w:b/>
          <w:sz w:val="30"/>
          <w:szCs w:val="30"/>
        </w:rPr>
        <w:t>Какие молитвы нельзя читать мирянам</w:t>
      </w:r>
    </w:p>
    <w:p w:rsidR="00784B47" w:rsidRDefault="004533A4" w:rsidP="004533A4">
      <w:pPr>
        <w:spacing w:after="0" w:line="240" w:lineRule="auto"/>
        <w:jc w:val="both"/>
        <w:rPr>
          <w:sz w:val="28"/>
          <w:szCs w:val="28"/>
        </w:rPr>
        <w:sectPr w:rsidR="00784B47" w:rsidSect="00F8170F">
          <w:pgSz w:w="11906" w:h="16838"/>
          <w:pgMar w:top="720" w:right="720" w:bottom="720" w:left="720" w:header="708" w:footer="708" w:gutter="0"/>
          <w:pgBorders w:offsetFrom="page">
            <w:top w:val="wave" w:sz="12" w:space="24" w:color="auto"/>
            <w:left w:val="wave" w:sz="12" w:space="24" w:color="auto"/>
            <w:bottom w:val="wave" w:sz="12" w:space="24" w:color="auto"/>
            <w:right w:val="wave" w:sz="12" w:space="24" w:color="auto"/>
          </w:pgBorders>
          <w:cols w:space="708"/>
          <w:docGrid w:linePitch="360"/>
        </w:sectPr>
      </w:pPr>
      <w:r w:rsidRPr="004533A4">
        <w:rPr>
          <w:sz w:val="28"/>
          <w:szCs w:val="28"/>
        </w:rPr>
        <w:t xml:space="preserve">    </w:t>
      </w:r>
      <w:r w:rsidR="002F151C" w:rsidRPr="004533A4">
        <w:rPr>
          <w:sz w:val="28"/>
          <w:szCs w:val="28"/>
        </w:rPr>
        <w:t xml:space="preserve"> </w:t>
      </w:r>
    </w:p>
    <w:p w:rsidR="00402B2A" w:rsidRPr="00C276A5" w:rsidRDefault="00C544CA" w:rsidP="004533A4">
      <w:pPr>
        <w:spacing w:after="0" w:line="240" w:lineRule="auto"/>
        <w:jc w:val="both"/>
        <w:rPr>
          <w:rFonts w:ascii="Franklin Gothic Book" w:hAnsi="Franklin Gothic Book"/>
          <w:b/>
          <w:sz w:val="28"/>
          <w:szCs w:val="28"/>
        </w:rPr>
      </w:pPr>
      <w:r w:rsidRPr="00C276A5">
        <w:rPr>
          <w:rFonts w:ascii="Franklin Gothic Book" w:hAnsi="Franklin Gothic Book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1C4E09E" wp14:editId="78E9C152">
            <wp:simplePos x="0" y="0"/>
            <wp:positionH relativeFrom="column">
              <wp:posOffset>2148205</wp:posOffset>
            </wp:positionH>
            <wp:positionV relativeFrom="paragraph">
              <wp:posOffset>161925</wp:posOffset>
            </wp:positionV>
            <wp:extent cx="2143125" cy="3214370"/>
            <wp:effectExtent l="76200" t="76200" r="142875" b="138430"/>
            <wp:wrapTight wrapText="bothSides">
              <wp:wrapPolygon edited="0">
                <wp:start x="-384" y="-512"/>
                <wp:lineTo x="-768" y="-384"/>
                <wp:lineTo x="-768" y="21890"/>
                <wp:lineTo x="-384" y="22402"/>
                <wp:lineTo x="22464" y="22402"/>
                <wp:lineTo x="22848" y="22146"/>
                <wp:lineTo x="22848" y="1664"/>
                <wp:lineTo x="22464" y="-256"/>
                <wp:lineTo x="22464" y="-512"/>
                <wp:lineTo x="-384" y="-512"/>
              </wp:wrapPolygon>
            </wp:wrapTight>
            <wp:docPr id="1" name="Рисунок 1" descr="C:\Documents and Settings\Администратор\Мои документы\Мои рисунки\1010201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10102016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14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6A5">
        <w:rPr>
          <w:rFonts w:ascii="Franklin Gothic Book" w:hAnsi="Franklin Gothic Book"/>
          <w:b/>
          <w:sz w:val="28"/>
          <w:szCs w:val="28"/>
        </w:rPr>
        <w:t xml:space="preserve">    </w:t>
      </w:r>
      <w:r w:rsidR="002F151C" w:rsidRPr="00C276A5">
        <w:rPr>
          <w:rFonts w:ascii="Franklin Gothic Book" w:hAnsi="Franklin Gothic Book"/>
          <w:b/>
          <w:sz w:val="28"/>
          <w:szCs w:val="28"/>
        </w:rPr>
        <w:t xml:space="preserve">Искренне желая обратиться </w:t>
      </w:r>
      <w:proofErr w:type="gramStart"/>
      <w:r w:rsidR="002F151C" w:rsidRPr="00C276A5">
        <w:rPr>
          <w:rFonts w:ascii="Franklin Gothic Book" w:hAnsi="Franklin Gothic Book"/>
          <w:b/>
          <w:sz w:val="28"/>
          <w:szCs w:val="28"/>
        </w:rPr>
        <w:t>ко</w:t>
      </w:r>
      <w:proofErr w:type="gramEnd"/>
      <w:r w:rsidR="002F151C" w:rsidRPr="00C276A5">
        <w:rPr>
          <w:rFonts w:ascii="Franklin Gothic Book" w:hAnsi="Franklin Gothic Book"/>
          <w:b/>
          <w:sz w:val="28"/>
          <w:szCs w:val="28"/>
        </w:rPr>
        <w:t xml:space="preserve"> Господу, заступнику нашему и Спасителю в разных горестях, болезнях и нуждах, по незнанию люди, только еще приходящие к вере или пришедшие недавно, нередко пользуются молитвенными текстами, взятыми из журналов, сборников, календарей, составленных людьми невежественными и безразличными к своим читателям, для которых все равно что печатать - магические заклинания или святые молитвы, - лишь бы издание раскупалось и приносило доход.</w:t>
      </w:r>
    </w:p>
    <w:p w:rsidR="00402B2A" w:rsidRPr="00C751B1" w:rsidRDefault="00C276A5" w:rsidP="004533A4">
      <w:pPr>
        <w:spacing w:after="0" w:line="24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</w:t>
      </w:r>
      <w:r w:rsidR="002F151C" w:rsidRPr="00C751B1">
        <w:rPr>
          <w:rFonts w:ascii="Franklin Gothic Book" w:hAnsi="Franklin Gothic Book"/>
          <w:sz w:val="28"/>
          <w:szCs w:val="28"/>
        </w:rPr>
        <w:t xml:space="preserve">Вот что пишет об этом архимандрит Георгий, наместник </w:t>
      </w:r>
      <w:proofErr w:type="spellStart"/>
      <w:r w:rsidR="002F151C" w:rsidRPr="00C751B1">
        <w:rPr>
          <w:rFonts w:ascii="Franklin Gothic Book" w:hAnsi="Franklin Gothic Book"/>
          <w:sz w:val="28"/>
          <w:szCs w:val="28"/>
        </w:rPr>
        <w:t>Тимашевского</w:t>
      </w:r>
      <w:proofErr w:type="spellEnd"/>
      <w:r w:rsidR="002F151C" w:rsidRPr="00C751B1">
        <w:rPr>
          <w:rFonts w:ascii="Franklin Gothic Book" w:hAnsi="Franklin Gothic Book"/>
          <w:sz w:val="28"/>
          <w:szCs w:val="28"/>
        </w:rPr>
        <w:t xml:space="preserve"> Свято-Духовного мужского монастыря в своей статье "Мираж исцеления?": "Я убедительно советую - не читать подобных газет и тем более "молитв", которые в них печатаются... Эти молитвы скомбинированы и искажены, а зачастую и просто выдуманы, чтобы привлечь к себе </w:t>
      </w:r>
      <w:proofErr w:type="gramStart"/>
      <w:r w:rsidR="002F151C" w:rsidRPr="00C751B1">
        <w:rPr>
          <w:rFonts w:ascii="Franklin Gothic Book" w:hAnsi="Franklin Gothic Book"/>
          <w:sz w:val="28"/>
          <w:szCs w:val="28"/>
        </w:rPr>
        <w:t>побольше</w:t>
      </w:r>
      <w:proofErr w:type="gramEnd"/>
      <w:r w:rsidR="002F151C" w:rsidRPr="00C751B1">
        <w:rPr>
          <w:rFonts w:ascii="Franklin Gothic Book" w:hAnsi="Franklin Gothic Book"/>
          <w:sz w:val="28"/>
          <w:szCs w:val="28"/>
        </w:rPr>
        <w:t xml:space="preserve"> любознательных (и безграмотных в Православии) читателей. Неграмотные христиане увлекаются такими молитвами потому, что они действительно видят перед собой некий текст, в котором упоминается Имя Господа, Богородицы, святых, и обольщаются этим".</w:t>
      </w:r>
    </w:p>
    <w:p w:rsidR="00402B2A" w:rsidRPr="00C751B1" w:rsidRDefault="00C276A5" w:rsidP="004533A4">
      <w:pPr>
        <w:spacing w:after="0" w:line="24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</w:t>
      </w:r>
      <w:r w:rsidR="002F151C" w:rsidRPr="00C751B1">
        <w:rPr>
          <w:rFonts w:ascii="Franklin Gothic Book" w:hAnsi="Franklin Gothic Book"/>
          <w:sz w:val="28"/>
          <w:szCs w:val="28"/>
        </w:rPr>
        <w:t>Кроме того, в подобных изданиях часто помещают православные молитвы, читаемые в различных болезнях, к примеру "молитвы для исцеления слуха", "для исправления зрения", "от кожных болезней" и так далее.</w:t>
      </w:r>
    </w:p>
    <w:p w:rsidR="004A7FEE" w:rsidRPr="00C751B1" w:rsidRDefault="00C276A5" w:rsidP="004533A4">
      <w:pPr>
        <w:spacing w:after="0" w:line="24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</w:t>
      </w:r>
      <w:r w:rsidR="002F151C" w:rsidRPr="00C751B1">
        <w:rPr>
          <w:rFonts w:ascii="Franklin Gothic Book" w:hAnsi="Franklin Gothic Book"/>
          <w:sz w:val="28"/>
          <w:szCs w:val="28"/>
        </w:rPr>
        <w:t xml:space="preserve">Те издания, которые печатают подобные молитвы (якобы для исцеления всех органов человека), совершенно не знают, что </w:t>
      </w:r>
      <w:r w:rsidR="002F151C" w:rsidRPr="00C276A5">
        <w:rPr>
          <w:rFonts w:ascii="Franklin Gothic Book" w:hAnsi="Franklin Gothic Book"/>
          <w:b/>
          <w:i/>
          <w:sz w:val="28"/>
          <w:szCs w:val="28"/>
        </w:rPr>
        <w:t>многие из этих молитв смогут помочь больному только в том случае, если их читает только священнослужитель,</w:t>
      </w:r>
      <w:r w:rsidR="002F151C" w:rsidRPr="00C751B1">
        <w:rPr>
          <w:rFonts w:ascii="Franklin Gothic Book" w:hAnsi="Franklin Gothic Book"/>
          <w:sz w:val="28"/>
          <w:szCs w:val="28"/>
        </w:rPr>
        <w:t xml:space="preserve"> а не сам больной и тем более не "целитель". Такие газеты берут большинство молитв из святого Требника, которым может пользоваться только человек, который принял таинство священства, то есть священник. </w:t>
      </w:r>
    </w:p>
    <w:p w:rsidR="004A7FEE" w:rsidRPr="00C276A5" w:rsidRDefault="00C276A5" w:rsidP="004533A4">
      <w:pPr>
        <w:spacing w:after="0" w:line="240" w:lineRule="auto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</w:t>
      </w:r>
      <w:r w:rsidR="002F151C" w:rsidRPr="00C751B1">
        <w:rPr>
          <w:rFonts w:ascii="Franklin Gothic Book" w:hAnsi="Franklin Gothic Book"/>
          <w:sz w:val="28"/>
          <w:szCs w:val="28"/>
        </w:rPr>
        <w:t>В с</w:t>
      </w:r>
      <w:r w:rsidR="00784B47" w:rsidRPr="00C751B1">
        <w:rPr>
          <w:rFonts w:ascii="Franklin Gothic Book" w:hAnsi="Franklin Gothic Book"/>
          <w:sz w:val="28"/>
          <w:szCs w:val="28"/>
        </w:rPr>
        <w:t>вязи с этим архимандрит Георгий</w:t>
      </w:r>
      <w:r w:rsidR="002F151C" w:rsidRPr="00C751B1">
        <w:rPr>
          <w:rFonts w:ascii="Franklin Gothic Book" w:hAnsi="Franklin Gothic Book"/>
          <w:sz w:val="28"/>
          <w:szCs w:val="28"/>
        </w:rPr>
        <w:t xml:space="preserve"> приводит один очень поучительный случай: </w:t>
      </w:r>
      <w:proofErr w:type="gramStart"/>
      <w:r w:rsidR="002F151C" w:rsidRPr="00C751B1">
        <w:rPr>
          <w:rFonts w:ascii="Franklin Gothic Book" w:hAnsi="Franklin Gothic Book"/>
          <w:sz w:val="28"/>
          <w:szCs w:val="28"/>
        </w:rPr>
        <w:t>"Один молодой человек (он живет в Тимашевске, посещая однажды Троице-Сергиеву лавру, зашел в книжную лавку и купил там книгу с названием "Служебник" (это происходило в начале 90-х годов).</w:t>
      </w:r>
      <w:proofErr w:type="gramEnd"/>
      <w:r w:rsidR="002F151C" w:rsidRPr="00C751B1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 xml:space="preserve">          </w:t>
      </w:r>
      <w:proofErr w:type="gramStart"/>
      <w:r w:rsidR="002F151C" w:rsidRPr="00C751B1">
        <w:rPr>
          <w:rFonts w:ascii="Franklin Gothic Book" w:hAnsi="Franklin Gothic Book"/>
          <w:sz w:val="28"/>
          <w:szCs w:val="28"/>
        </w:rPr>
        <w:lastRenderedPageBreak/>
        <w:t xml:space="preserve">Служебник - это книга, включающая в себя литургические </w:t>
      </w:r>
      <w:proofErr w:type="spellStart"/>
      <w:r w:rsidR="002F151C" w:rsidRPr="00C751B1">
        <w:rPr>
          <w:rFonts w:ascii="Franklin Gothic Book" w:hAnsi="Franklin Gothic Book"/>
          <w:sz w:val="28"/>
          <w:szCs w:val="28"/>
        </w:rPr>
        <w:t>последования</w:t>
      </w:r>
      <w:proofErr w:type="spellEnd"/>
      <w:r w:rsidR="002F151C" w:rsidRPr="00C751B1">
        <w:rPr>
          <w:rFonts w:ascii="Franklin Gothic Book" w:hAnsi="Franklin Gothic Book"/>
          <w:sz w:val="28"/>
          <w:szCs w:val="28"/>
        </w:rPr>
        <w:t xml:space="preserve">, в которых имеются </w:t>
      </w:r>
      <w:proofErr w:type="spellStart"/>
      <w:r w:rsidR="002F151C" w:rsidRPr="00C751B1">
        <w:rPr>
          <w:rFonts w:ascii="Franklin Gothic Book" w:hAnsi="Franklin Gothic Book"/>
          <w:sz w:val="28"/>
          <w:szCs w:val="28"/>
        </w:rPr>
        <w:t>тайнодейственные</w:t>
      </w:r>
      <w:proofErr w:type="spellEnd"/>
      <w:r w:rsidR="002F151C" w:rsidRPr="00C751B1">
        <w:rPr>
          <w:rFonts w:ascii="Franklin Gothic Book" w:hAnsi="Franklin Gothic Book"/>
          <w:sz w:val="28"/>
          <w:szCs w:val="28"/>
        </w:rPr>
        <w:t xml:space="preserve"> молитвы, читаемые сугубо священником.</w:t>
      </w:r>
      <w:proofErr w:type="gramEnd"/>
      <w:r w:rsidR="002F151C" w:rsidRPr="00C751B1">
        <w:rPr>
          <w:rFonts w:ascii="Franklin Gothic Book" w:hAnsi="Franklin Gothic Book"/>
          <w:sz w:val="28"/>
          <w:szCs w:val="28"/>
        </w:rPr>
        <w:t xml:space="preserve"> Конечно, этот парень не знал, что такие молитвы читать мирянину нельзя... Дома он стал читать эту книгу, прочитывая и те молитвы, которые приличествует произносить только священнику. Через короткое время парень заметил, что у него появилась в теле какая-то "теплота", чувство "благодати"... Демон затягивал его в ловушку прелести через чувственное обольщение. Я предупреждал этого парня, что если он не</w:t>
      </w:r>
      <w:r w:rsidR="00545A08" w:rsidRPr="00C751B1">
        <w:rPr>
          <w:rFonts w:ascii="Franklin Gothic Book" w:hAnsi="Franklin Gothic Book"/>
          <w:sz w:val="28"/>
          <w:szCs w:val="28"/>
        </w:rPr>
        <w:t xml:space="preserve"> прекратит заниматься этим</w:t>
      </w:r>
      <w:r w:rsidR="002F151C" w:rsidRPr="00C751B1">
        <w:rPr>
          <w:rFonts w:ascii="Franklin Gothic Book" w:hAnsi="Franklin Gothic Book"/>
          <w:sz w:val="28"/>
          <w:szCs w:val="28"/>
        </w:rPr>
        <w:t>, то с ним может случиться что-нибудь нехорошее... Но этот молодой человек не внял моим наставлениям, упорствуя в том, что через чтение этой книги на него сходит благодать и Дух Святой... Вскоре после нашего с ним разговора в тот момент, когда он в очередной раз читал Священнические молитвы, в него вошел бес... Сколько страданий и горя он принес себе и матери, может рассказать только его мать...  Вот вам пример того, что далеко не все молитвы может читать мирянин..." </w:t>
      </w:r>
      <w:r w:rsidR="002F151C" w:rsidRPr="00C751B1">
        <w:rPr>
          <w:rFonts w:ascii="Franklin Gothic Book" w:hAnsi="Franklin Gothic Book"/>
          <w:sz w:val="28"/>
          <w:szCs w:val="28"/>
        </w:rPr>
        <w:br/>
      </w:r>
      <w:r w:rsidR="004533A4" w:rsidRPr="00C751B1">
        <w:rPr>
          <w:rFonts w:ascii="Franklin Gothic Book" w:hAnsi="Franklin Gothic Book"/>
          <w:sz w:val="28"/>
          <w:szCs w:val="28"/>
        </w:rPr>
        <w:t>   </w:t>
      </w:r>
      <w:r w:rsidR="002F151C" w:rsidRPr="00C751B1">
        <w:rPr>
          <w:rFonts w:ascii="Franklin Gothic Book" w:hAnsi="Franklin Gothic Book"/>
          <w:sz w:val="28"/>
          <w:szCs w:val="28"/>
        </w:rPr>
        <w:t xml:space="preserve">Каких только рекомендаций и советов не увидишь в газетах так называемых "народных целителей"! Как уберечь свой </w:t>
      </w:r>
      <w:r w:rsidR="002F151C" w:rsidRPr="00C751B1">
        <w:rPr>
          <w:rFonts w:ascii="Franklin Gothic Book" w:hAnsi="Franklin Gothic Book"/>
          <w:sz w:val="28"/>
          <w:szCs w:val="28"/>
        </w:rPr>
        <w:lastRenderedPageBreak/>
        <w:t xml:space="preserve">дом от зла и порчи? Оказывается, надо обойти со свечой дом или квартиру и говорить при этом заговоры (они тут же печатаются), в которых упоминается имя Христа или Богородицы! Это и будет освящением дома. </w:t>
      </w:r>
      <w:r w:rsidR="002F151C" w:rsidRPr="00C276A5">
        <w:rPr>
          <w:rFonts w:ascii="Franklin Gothic Book" w:hAnsi="Franklin Gothic Book"/>
          <w:sz w:val="28"/>
          <w:szCs w:val="28"/>
        </w:rPr>
        <w:t>А ведь это просто суеверный обычай.</w:t>
      </w:r>
      <w:r w:rsidR="002F151C" w:rsidRPr="00C751B1">
        <w:rPr>
          <w:rFonts w:ascii="Franklin Gothic Book" w:hAnsi="Franklin Gothic Book"/>
          <w:sz w:val="28"/>
          <w:szCs w:val="28"/>
        </w:rPr>
        <w:t xml:space="preserve"> </w:t>
      </w:r>
      <w:r w:rsidR="002F151C" w:rsidRPr="00C276A5">
        <w:rPr>
          <w:rFonts w:ascii="Franklin Gothic Book" w:hAnsi="Franklin Gothic Book"/>
          <w:b/>
          <w:sz w:val="28"/>
          <w:szCs w:val="28"/>
        </w:rPr>
        <w:t xml:space="preserve">Все эти советы лишь насаждают в народе сектантские заблуждения, вносят смуту в ряды </w:t>
      </w:r>
      <w:proofErr w:type="spellStart"/>
      <w:r w:rsidR="002F151C" w:rsidRPr="00C276A5">
        <w:rPr>
          <w:rFonts w:ascii="Franklin Gothic Book" w:hAnsi="Franklin Gothic Book"/>
          <w:b/>
          <w:sz w:val="28"/>
          <w:szCs w:val="28"/>
        </w:rPr>
        <w:t>новоначальных</w:t>
      </w:r>
      <w:proofErr w:type="spellEnd"/>
      <w:r w:rsidR="002F151C" w:rsidRPr="00C276A5">
        <w:rPr>
          <w:rFonts w:ascii="Franklin Gothic Book" w:hAnsi="Franklin Gothic Book"/>
          <w:b/>
          <w:sz w:val="28"/>
          <w:szCs w:val="28"/>
        </w:rPr>
        <w:t>,</w:t>
      </w:r>
      <w:r w:rsidR="004533A4" w:rsidRPr="00C276A5">
        <w:rPr>
          <w:rFonts w:ascii="Franklin Gothic Book" w:hAnsi="Franklin Gothic Book"/>
          <w:b/>
          <w:sz w:val="28"/>
          <w:szCs w:val="28"/>
        </w:rPr>
        <w:t xml:space="preserve"> </w:t>
      </w:r>
      <w:r w:rsidR="002F151C" w:rsidRPr="00C276A5">
        <w:rPr>
          <w:rFonts w:ascii="Franklin Gothic Book" w:hAnsi="Franklin Gothic Book"/>
          <w:b/>
          <w:sz w:val="28"/>
          <w:szCs w:val="28"/>
        </w:rPr>
        <w:t xml:space="preserve"> оскорбляют святую Церковь и священнослужителей. </w:t>
      </w:r>
    </w:p>
    <w:p w:rsidR="004533A4" w:rsidRPr="00C751B1" w:rsidRDefault="002F151C" w:rsidP="004533A4">
      <w:pPr>
        <w:spacing w:after="0" w:line="240" w:lineRule="auto"/>
        <w:jc w:val="both"/>
        <w:rPr>
          <w:rStyle w:val="a3"/>
          <w:rFonts w:ascii="Franklin Gothic Book" w:hAnsi="Franklin Gothic Book"/>
          <w:sz w:val="28"/>
          <w:szCs w:val="28"/>
        </w:rPr>
      </w:pPr>
      <w:r w:rsidRPr="00C751B1">
        <w:rPr>
          <w:rFonts w:ascii="Franklin Gothic Book" w:hAnsi="Franklin Gothic Book"/>
          <w:sz w:val="28"/>
          <w:szCs w:val="28"/>
        </w:rPr>
        <w:t xml:space="preserve">     У всех свои обязанности. В обязанности священника входит совершение треб - молитвенных чинов и молитвословий - для </w:t>
      </w:r>
      <w:proofErr w:type="spellStart"/>
      <w:r w:rsidRPr="00C751B1">
        <w:rPr>
          <w:rFonts w:ascii="Franklin Gothic Book" w:hAnsi="Franklin Gothic Book"/>
          <w:sz w:val="28"/>
          <w:szCs w:val="28"/>
        </w:rPr>
        <w:t>призывания</w:t>
      </w:r>
      <w:proofErr w:type="spellEnd"/>
      <w:r w:rsidRPr="00C751B1">
        <w:rPr>
          <w:rFonts w:ascii="Franklin Gothic Book" w:hAnsi="Franklin Gothic Book"/>
          <w:sz w:val="28"/>
          <w:szCs w:val="28"/>
        </w:rPr>
        <w:t xml:space="preserve"> помощи Божией в нуждах, то есть требах, житейских потребностях православных христиан - мирян. </w:t>
      </w:r>
      <w:r w:rsidRPr="00C751B1">
        <w:rPr>
          <w:rFonts w:ascii="Franklin Gothic Book" w:hAnsi="Franklin Gothic Book"/>
          <w:sz w:val="28"/>
          <w:szCs w:val="28"/>
        </w:rPr>
        <w:br/>
        <w:t xml:space="preserve">     Ни в одном законе Священного Писания не написано, чтобы обращались мы, когда заболели, за помощью к целителям, ясновидящим и так далее. В Священном Писании написано только одно: </w:t>
      </w:r>
      <w:r w:rsidRPr="00C276A5">
        <w:rPr>
          <w:rFonts w:ascii="Times New Roman" w:hAnsi="Times New Roman" w:cs="Times New Roman"/>
          <w:i/>
          <w:sz w:val="28"/>
          <w:szCs w:val="28"/>
        </w:rPr>
        <w:t>"Если болеешь, позови пресвитеров Церковных (то есть священников), и они молитву творят..."</w:t>
      </w:r>
      <w:r w:rsidRPr="00C751B1">
        <w:rPr>
          <w:rFonts w:ascii="Franklin Gothic Book" w:hAnsi="Franklin Gothic Book"/>
          <w:sz w:val="28"/>
          <w:szCs w:val="28"/>
        </w:rPr>
        <w:t xml:space="preserve"> И только эта молитва, произносимая священниками, в сочетании с большой верой больного может дать больному желаемое исцеление, и "даже многие забытые грехи ему простятся</w:t>
      </w:r>
      <w:r w:rsidR="00B365EE" w:rsidRPr="00C751B1">
        <w:rPr>
          <w:rFonts w:ascii="Franklin Gothic Book" w:hAnsi="Franklin Gothic Book"/>
          <w:sz w:val="28"/>
          <w:szCs w:val="28"/>
        </w:rPr>
        <w:t>.</w:t>
      </w:r>
      <w:r w:rsidRPr="00C751B1">
        <w:rPr>
          <w:rFonts w:ascii="Franklin Gothic Book" w:hAnsi="Franklin Gothic Book"/>
          <w:sz w:val="28"/>
          <w:szCs w:val="28"/>
        </w:rPr>
        <w:br/>
      </w:r>
      <w:r w:rsidR="004533A4" w:rsidRPr="00C751B1">
        <w:rPr>
          <w:rStyle w:val="a3"/>
          <w:rFonts w:ascii="Franklin Gothic Book" w:hAnsi="Franklin Gothic Book"/>
          <w:sz w:val="28"/>
          <w:szCs w:val="28"/>
        </w:rPr>
        <w:t xml:space="preserve">                        </w:t>
      </w:r>
    </w:p>
    <w:p w:rsidR="00784B47" w:rsidRPr="00C751B1" w:rsidRDefault="00784B47" w:rsidP="00515965">
      <w:pPr>
        <w:spacing w:after="0" w:line="240" w:lineRule="auto"/>
        <w:jc w:val="center"/>
        <w:rPr>
          <w:rStyle w:val="a3"/>
          <w:rFonts w:ascii="Comic Sans MS" w:hAnsi="Comic Sans MS"/>
          <w:sz w:val="28"/>
          <w:szCs w:val="28"/>
        </w:rPr>
        <w:sectPr w:rsidR="00784B47" w:rsidRPr="00C751B1" w:rsidSect="00784B47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12" w:space="24" w:color="auto"/>
            <w:left w:val="wave" w:sz="12" w:space="24" w:color="auto"/>
            <w:bottom w:val="wave" w:sz="12" w:space="24" w:color="auto"/>
            <w:right w:val="wave" w:sz="12" w:space="24" w:color="auto"/>
          </w:pgBorders>
          <w:cols w:num="2" w:space="454"/>
          <w:docGrid w:linePitch="360"/>
        </w:sectPr>
      </w:pPr>
    </w:p>
    <w:p w:rsidR="00402B2A" w:rsidRPr="00C751B1" w:rsidRDefault="004A7FEE" w:rsidP="00515965">
      <w:pPr>
        <w:spacing w:after="0" w:line="240" w:lineRule="auto"/>
        <w:jc w:val="center"/>
        <w:rPr>
          <w:rStyle w:val="a3"/>
          <w:rFonts w:ascii="Comic Sans MS" w:hAnsi="Comic Sans MS"/>
          <w:sz w:val="28"/>
          <w:szCs w:val="28"/>
        </w:rPr>
      </w:pPr>
      <w:r w:rsidRPr="00C751B1">
        <w:rPr>
          <w:rStyle w:val="a3"/>
          <w:rFonts w:ascii="Comic Sans MS" w:hAnsi="Comic Sans MS"/>
          <w:sz w:val="28"/>
          <w:szCs w:val="28"/>
        </w:rPr>
        <w:lastRenderedPageBreak/>
        <w:t>Какие молитвы должны читать миряне</w:t>
      </w:r>
      <w:r w:rsidR="00784B47" w:rsidRPr="00C751B1">
        <w:rPr>
          <w:rStyle w:val="a3"/>
          <w:rFonts w:ascii="Comic Sans MS" w:hAnsi="Comic Sans MS"/>
          <w:sz w:val="28"/>
          <w:szCs w:val="28"/>
        </w:rPr>
        <w:t>…</w:t>
      </w:r>
    </w:p>
    <w:p w:rsidR="00402B2A" w:rsidRPr="00C751B1" w:rsidRDefault="00C544CA" w:rsidP="00C276A5">
      <w:pPr>
        <w:spacing w:after="0" w:line="24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C751B1">
        <w:rPr>
          <w:rFonts w:ascii="Comic Sans MS" w:hAnsi="Comic Sans MS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4B61C11" wp14:editId="095FBE60">
            <wp:simplePos x="0" y="0"/>
            <wp:positionH relativeFrom="column">
              <wp:posOffset>-47625</wp:posOffset>
            </wp:positionH>
            <wp:positionV relativeFrom="paragraph">
              <wp:posOffset>106045</wp:posOffset>
            </wp:positionV>
            <wp:extent cx="3923030" cy="2611120"/>
            <wp:effectExtent l="0" t="0" r="1270" b="0"/>
            <wp:wrapTight wrapText="bothSides">
              <wp:wrapPolygon edited="0">
                <wp:start x="0" y="0"/>
                <wp:lineTo x="0" y="21432"/>
                <wp:lineTo x="21502" y="21432"/>
                <wp:lineTo x="21502" y="0"/>
                <wp:lineTo x="0" y="0"/>
              </wp:wrapPolygon>
            </wp:wrapTight>
            <wp:docPr id="2" name="Рисунок 2" descr="C:\Documents and Settings\Администратор\Мои документы\Мои рисунки\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3A4" w:rsidRPr="00C751B1">
        <w:rPr>
          <w:sz w:val="28"/>
          <w:szCs w:val="28"/>
        </w:rPr>
        <w:t xml:space="preserve"> </w:t>
      </w:r>
      <w:r w:rsidR="00C276A5">
        <w:rPr>
          <w:sz w:val="28"/>
          <w:szCs w:val="28"/>
        </w:rPr>
        <w:t xml:space="preserve">     </w:t>
      </w:r>
      <w:r w:rsidR="002F151C" w:rsidRPr="00C751B1">
        <w:rPr>
          <w:rFonts w:ascii="Franklin Gothic Book" w:hAnsi="Franklin Gothic Book"/>
          <w:sz w:val="28"/>
          <w:szCs w:val="28"/>
        </w:rPr>
        <w:t xml:space="preserve">Чтобы поддерживать свое духовное и физическое здоровье, миряне, прежде всего, должны читать утренние и вечерние молитвы. Надо приучить себя: не прочту вечерних молитв - не лягу спать. Не прочту утренних молитв - не буду </w:t>
      </w:r>
      <w:r w:rsidR="004A7FEE" w:rsidRPr="00C751B1">
        <w:rPr>
          <w:rFonts w:ascii="Franklin Gothic Book" w:hAnsi="Franklin Gothic Book"/>
          <w:sz w:val="28"/>
          <w:szCs w:val="28"/>
        </w:rPr>
        <w:t xml:space="preserve">есть. </w:t>
      </w:r>
      <w:r w:rsidR="002F151C" w:rsidRPr="00C751B1">
        <w:rPr>
          <w:rFonts w:ascii="Franklin Gothic Book" w:hAnsi="Franklin Gothic Book"/>
          <w:sz w:val="28"/>
          <w:szCs w:val="28"/>
        </w:rPr>
        <w:t xml:space="preserve">Никакие другие молитвы не заменят утренних и вечерних молитв. Так, человек употребляет пищу, чтобы набраться сил для физической и умственной работы; любая еда - это пища для плоти, а для </w:t>
      </w:r>
      <w:r w:rsidR="002F151C" w:rsidRPr="00C751B1">
        <w:rPr>
          <w:rFonts w:ascii="Franklin Gothic Book" w:hAnsi="Franklin Gothic Book"/>
          <w:sz w:val="28"/>
          <w:szCs w:val="28"/>
        </w:rPr>
        <w:lastRenderedPageBreak/>
        <w:t xml:space="preserve">подкрепления души - нужна духовная пища, которой всегда являлись утренние и вечерние молитвы. Их нужно читать ежедневно, не пропуская. </w:t>
      </w:r>
      <w:r w:rsidR="004A7FEE" w:rsidRPr="00C751B1">
        <w:rPr>
          <w:rFonts w:ascii="Franklin Gothic Book" w:hAnsi="Franklin Gothic Book"/>
          <w:sz w:val="28"/>
          <w:szCs w:val="28"/>
        </w:rPr>
        <w:t xml:space="preserve">Объем молитв благословляется священником каждому индивидуально. </w:t>
      </w:r>
      <w:r w:rsidR="002F151C" w:rsidRPr="00C751B1">
        <w:rPr>
          <w:rFonts w:ascii="Franklin Gothic Book" w:hAnsi="Franklin Gothic Book"/>
          <w:sz w:val="28"/>
          <w:szCs w:val="28"/>
        </w:rPr>
        <w:br/>
        <w:t>     Кроме того, обязательными для христианина должно быть чтение Псалтири и Евангелия. Ни одна книга не прославляет Бога так, как Псалтирь. "Читая Псалтирь, - говорит святой преподобный Ефрем Сирин, - даже тот, кто не имеет мудрости, получит ее, а если у него много грехов - простятся ему эти грехи..."</w:t>
      </w:r>
    </w:p>
    <w:p w:rsidR="00402B2A" w:rsidRPr="00C751B1" w:rsidRDefault="002F151C" w:rsidP="004533A4">
      <w:pPr>
        <w:spacing w:after="0" w:line="240" w:lineRule="auto"/>
        <w:jc w:val="both"/>
        <w:rPr>
          <w:rFonts w:ascii="Franklin Gothic Book" w:hAnsi="Franklin Gothic Book"/>
          <w:sz w:val="28"/>
          <w:szCs w:val="28"/>
        </w:rPr>
      </w:pPr>
      <w:r w:rsidRPr="00C751B1">
        <w:rPr>
          <w:rFonts w:ascii="Franklin Gothic Book" w:hAnsi="Franklin Gothic Book"/>
          <w:sz w:val="28"/>
          <w:szCs w:val="28"/>
        </w:rPr>
        <w:t xml:space="preserve"> Обязательно нужно читать молитву перед едой и после вкушения пищи. "Как часто мы болеем из-за того, что не молимся за трапезой, не призываем Божие благословение на пищу. Раньше все делали с молитвой на устах: пахали - молились, сеяли - молились, собирали урожай - молились" - говорил преподобный Серафим </w:t>
      </w:r>
      <w:proofErr w:type="spellStart"/>
      <w:r w:rsidRPr="00C751B1">
        <w:rPr>
          <w:rFonts w:ascii="Franklin Gothic Book" w:hAnsi="Franklin Gothic Book"/>
          <w:sz w:val="28"/>
          <w:szCs w:val="28"/>
        </w:rPr>
        <w:t>Вырицкий</w:t>
      </w:r>
      <w:proofErr w:type="spellEnd"/>
      <w:r w:rsidRPr="00C751B1">
        <w:rPr>
          <w:rFonts w:ascii="Franklin Gothic Book" w:hAnsi="Franklin Gothic Book"/>
          <w:sz w:val="28"/>
          <w:szCs w:val="28"/>
        </w:rPr>
        <w:t xml:space="preserve">. Но это не значит, что мирянин целый день стоит на молитве. Есть время для </w:t>
      </w:r>
      <w:proofErr w:type="gramStart"/>
      <w:r w:rsidRPr="00C751B1">
        <w:rPr>
          <w:rFonts w:ascii="Franklin Gothic Book" w:hAnsi="Franklin Gothic Book"/>
          <w:sz w:val="28"/>
          <w:szCs w:val="28"/>
        </w:rPr>
        <w:t>работы</w:t>
      </w:r>
      <w:proofErr w:type="gramEnd"/>
      <w:r w:rsidRPr="00C751B1">
        <w:rPr>
          <w:rFonts w:ascii="Franklin Gothic Book" w:hAnsi="Franklin Gothic Book"/>
          <w:sz w:val="28"/>
          <w:szCs w:val="28"/>
        </w:rPr>
        <w:t xml:space="preserve"> и есть для молитвы.</w:t>
      </w:r>
      <w:r w:rsidR="004A7FEE" w:rsidRPr="00C751B1">
        <w:rPr>
          <w:rFonts w:ascii="Franklin Gothic Book" w:hAnsi="Franklin Gothic Book"/>
          <w:sz w:val="28"/>
          <w:szCs w:val="28"/>
        </w:rPr>
        <w:t xml:space="preserve"> </w:t>
      </w:r>
      <w:r w:rsidR="00402B2A" w:rsidRPr="00C751B1">
        <w:rPr>
          <w:rFonts w:ascii="Franklin Gothic Book" w:hAnsi="Franklin Gothic Book"/>
          <w:sz w:val="28"/>
          <w:szCs w:val="28"/>
        </w:rPr>
        <w:t xml:space="preserve"> Лучше </w:t>
      </w:r>
      <w:r w:rsidRPr="00C751B1">
        <w:rPr>
          <w:rFonts w:ascii="Franklin Gothic Book" w:hAnsi="Franklin Gothic Book"/>
          <w:sz w:val="28"/>
          <w:szCs w:val="28"/>
        </w:rPr>
        <w:t xml:space="preserve"> не</w:t>
      </w:r>
      <w:r w:rsidR="004533A4" w:rsidRPr="00C751B1">
        <w:rPr>
          <w:rFonts w:ascii="Franklin Gothic Book" w:hAnsi="Franklin Gothic Book"/>
          <w:sz w:val="28"/>
          <w:szCs w:val="28"/>
        </w:rPr>
        <w:t xml:space="preserve"> </w:t>
      </w:r>
      <w:r w:rsidRPr="00C751B1">
        <w:rPr>
          <w:rFonts w:ascii="Franklin Gothic Book" w:hAnsi="Franklin Gothic Book"/>
          <w:sz w:val="28"/>
          <w:szCs w:val="28"/>
        </w:rPr>
        <w:t>брать на себя больше того, что ты должен и можешь.</w:t>
      </w:r>
    </w:p>
    <w:p w:rsidR="00402B2A" w:rsidRPr="00C276A5" w:rsidRDefault="002F151C" w:rsidP="004533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B1">
        <w:rPr>
          <w:rFonts w:ascii="Franklin Gothic Book" w:hAnsi="Franklin Gothic Book"/>
          <w:sz w:val="28"/>
          <w:szCs w:val="28"/>
        </w:rPr>
        <w:t> </w:t>
      </w:r>
      <w:r w:rsidR="00402B2A" w:rsidRPr="00C751B1">
        <w:rPr>
          <w:rFonts w:ascii="Franklin Gothic Book" w:hAnsi="Franklin Gothic Book"/>
          <w:sz w:val="28"/>
          <w:szCs w:val="28"/>
        </w:rPr>
        <w:t xml:space="preserve"> </w:t>
      </w:r>
      <w:r w:rsidR="00C276A5">
        <w:rPr>
          <w:rFonts w:ascii="Franklin Gothic Book" w:hAnsi="Franklin Gothic Book"/>
          <w:sz w:val="28"/>
          <w:szCs w:val="28"/>
        </w:rPr>
        <w:t xml:space="preserve"> </w:t>
      </w:r>
      <w:r w:rsidR="00402B2A" w:rsidRPr="00C751B1">
        <w:rPr>
          <w:rFonts w:ascii="Franklin Gothic Book" w:hAnsi="Franklin Gothic Book"/>
          <w:sz w:val="28"/>
          <w:szCs w:val="28"/>
        </w:rPr>
        <w:t>Е</w:t>
      </w:r>
      <w:r w:rsidRPr="00C751B1">
        <w:rPr>
          <w:rFonts w:ascii="Franklin Gothic Book" w:hAnsi="Franklin Gothic Book"/>
          <w:sz w:val="28"/>
          <w:szCs w:val="28"/>
        </w:rPr>
        <w:t xml:space="preserve">сли мирянин будет читать запрещенные для него молитвы (которые должен читать только священник), то от такого самовольства бесы страшно ополчатся на такого человека. </w:t>
      </w:r>
      <w:r w:rsidRPr="00C276A5">
        <w:rPr>
          <w:rFonts w:ascii="Times New Roman" w:hAnsi="Times New Roman" w:cs="Times New Roman"/>
          <w:b/>
          <w:sz w:val="28"/>
          <w:szCs w:val="28"/>
        </w:rPr>
        <w:t>Человек, читающий молитвы для священников, становится душевнобольным, то есть за подобный грех Господь попускает бесам вселяться в такого человека и творить с ним различные несчастья. Надо быть очень осторожными! И лучше всего не выискивать новых молитв, но молиться по обычному православному молитвослову.</w:t>
      </w:r>
    </w:p>
    <w:p w:rsidR="00DB6236" w:rsidRPr="00C751B1" w:rsidRDefault="002F151C" w:rsidP="00DB6236">
      <w:pPr>
        <w:spacing w:after="0" w:line="240" w:lineRule="auto"/>
        <w:jc w:val="both"/>
        <w:rPr>
          <w:rFonts w:ascii="Franklin Gothic Book" w:hAnsi="Franklin Gothic Book"/>
          <w:sz w:val="28"/>
          <w:szCs w:val="28"/>
        </w:rPr>
      </w:pPr>
      <w:r w:rsidRPr="00C751B1">
        <w:rPr>
          <w:rFonts w:ascii="Franklin Gothic Book" w:hAnsi="Franklin Gothic Book"/>
          <w:sz w:val="28"/>
          <w:szCs w:val="28"/>
        </w:rPr>
        <w:t xml:space="preserve"> Все эти молитвы были составлены древними святыми отцами Церкви - очень опытными в деле спасения, и нет оснований не доверять им. А искать якобы более сильных молитв - это </w:t>
      </w:r>
      <w:proofErr w:type="gramStart"/>
      <w:r w:rsidRPr="00C751B1">
        <w:rPr>
          <w:rFonts w:ascii="Franklin Gothic Book" w:hAnsi="Franklin Gothic Book"/>
          <w:sz w:val="28"/>
          <w:szCs w:val="28"/>
        </w:rPr>
        <w:t>очень грешно</w:t>
      </w:r>
      <w:proofErr w:type="gramEnd"/>
      <w:r w:rsidRPr="00C751B1">
        <w:rPr>
          <w:rFonts w:ascii="Franklin Gothic Book" w:hAnsi="Franklin Gothic Book"/>
          <w:sz w:val="28"/>
          <w:szCs w:val="28"/>
        </w:rPr>
        <w:t xml:space="preserve"> и опасно.</w:t>
      </w:r>
    </w:p>
    <w:p w:rsidR="00DE293C" w:rsidRPr="00C751B1" w:rsidRDefault="00C751B1" w:rsidP="00C75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Franklin Gothic Book" w:hAnsi="Franklin Gothic Book"/>
          <w:sz w:val="28"/>
          <w:szCs w:val="28"/>
        </w:rPr>
        <w:t xml:space="preserve">                               </w:t>
      </w:r>
      <w:r w:rsidR="00DB6236" w:rsidRPr="00C751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Краткое поучение </w:t>
      </w:r>
      <w:proofErr w:type="spellStart"/>
      <w:r w:rsidR="00DB6236" w:rsidRPr="00C751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Паисия</w:t>
      </w:r>
      <w:proofErr w:type="spellEnd"/>
      <w:r w:rsidR="00DB6236" w:rsidRPr="00C751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="00DB6236" w:rsidRPr="00C751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Святогорца</w:t>
      </w:r>
      <w:proofErr w:type="spellEnd"/>
      <w:r w:rsidR="00DB6236" w:rsidRPr="00C75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A06D65" w:rsidRDefault="00A06D65" w:rsidP="008A3EF2">
      <w:pPr>
        <w:spacing w:after="0" w:line="240" w:lineRule="auto"/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</w:pPr>
    </w:p>
    <w:p w:rsidR="00DB6236" w:rsidRPr="00C751B1" w:rsidRDefault="00DB6236" w:rsidP="008A3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1B1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О супругах</w:t>
      </w:r>
    </w:p>
    <w:p w:rsidR="00DB6236" w:rsidRDefault="00DB6236" w:rsidP="00DB6236">
      <w:p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C751B1">
        <w:rPr>
          <w:rFonts w:ascii="Franklin Gothic Book" w:eastAsia="Times New Roman" w:hAnsi="Franklin Gothic Book" w:cs="Times New Roman"/>
          <w:sz w:val="28"/>
          <w:szCs w:val="28"/>
          <w:lang w:eastAsia="ru-RU"/>
        </w:rPr>
        <w:t xml:space="preserve"> </w:t>
      </w:r>
      <w:r w:rsidRPr="00C751B1">
        <w:rPr>
          <w:rFonts w:ascii="Franklin Gothic Book" w:hAnsi="Franklin Gothic Book" w:cs="Times New Roman"/>
          <w:sz w:val="28"/>
          <w:szCs w:val="28"/>
        </w:rPr>
        <w:t>На вопрос, почему Бог не устраивает, чтобы подбирались такие супружеские пары, которые вели бы истинно д</w:t>
      </w:r>
      <w:r w:rsidR="00F751EF" w:rsidRPr="00C751B1">
        <w:rPr>
          <w:rFonts w:ascii="Franklin Gothic Book" w:hAnsi="Franklin Gothic Book" w:cs="Times New Roman"/>
          <w:sz w:val="28"/>
          <w:szCs w:val="28"/>
        </w:rPr>
        <w:t>уховную жизнь, старец ответил: «</w:t>
      </w:r>
      <w:r w:rsidRPr="00C751B1">
        <w:rPr>
          <w:rFonts w:ascii="Franklin Gothic Book" w:hAnsi="Franklin Gothic Book" w:cs="Times New Roman"/>
          <w:sz w:val="28"/>
          <w:szCs w:val="28"/>
        </w:rPr>
        <w:t xml:space="preserve">Было бы еще лучше, если бы не было </w:t>
      </w:r>
      <w:proofErr w:type="spellStart"/>
      <w:r w:rsidRPr="00C751B1">
        <w:rPr>
          <w:rFonts w:ascii="Franklin Gothic Book" w:hAnsi="Franklin Gothic Book" w:cs="Times New Roman"/>
          <w:sz w:val="28"/>
          <w:szCs w:val="28"/>
        </w:rPr>
        <w:t>диавола</w:t>
      </w:r>
      <w:proofErr w:type="spellEnd"/>
      <w:r w:rsidRPr="00C751B1">
        <w:rPr>
          <w:rFonts w:ascii="Franklin Gothic Book" w:hAnsi="Franklin Gothic Book" w:cs="Times New Roman"/>
          <w:sz w:val="28"/>
          <w:szCs w:val="28"/>
        </w:rPr>
        <w:t xml:space="preserve">. Тогда духовная жизнь явилась бы легкой. Но </w:t>
      </w:r>
      <w:proofErr w:type="spellStart"/>
      <w:r w:rsidRPr="00C751B1">
        <w:rPr>
          <w:rFonts w:ascii="Franklin Gothic Book" w:hAnsi="Franklin Gothic Book" w:cs="Times New Roman"/>
          <w:sz w:val="28"/>
          <w:szCs w:val="28"/>
        </w:rPr>
        <w:t>диавол</w:t>
      </w:r>
      <w:proofErr w:type="spellEnd"/>
      <w:r w:rsidRPr="00C751B1">
        <w:rPr>
          <w:rFonts w:ascii="Franklin Gothic Book" w:hAnsi="Franklin Gothic Book" w:cs="Times New Roman"/>
          <w:sz w:val="28"/>
          <w:szCs w:val="28"/>
        </w:rPr>
        <w:t xml:space="preserve"> существует. Любовь Божия, безусловно, устраивает всё. Чтобы спасти плохого мужа, Бог дает ему хорошую жену. И наоборот. </w:t>
      </w:r>
      <w:r w:rsidR="00F751EF" w:rsidRPr="00C751B1">
        <w:rPr>
          <w:rFonts w:ascii="Franklin Gothic Book" w:hAnsi="Franklin Gothic Book" w:cs="Times New Roman"/>
          <w:sz w:val="28"/>
          <w:szCs w:val="28"/>
        </w:rPr>
        <w:t>П</w:t>
      </w:r>
      <w:r w:rsidRPr="00C751B1">
        <w:rPr>
          <w:rFonts w:ascii="Franklin Gothic Book" w:hAnsi="Franklin Gothic Book" w:cs="Times New Roman"/>
          <w:sz w:val="28"/>
          <w:szCs w:val="28"/>
        </w:rPr>
        <w:t>оэтому супругам нужно терпеть,  хранить семью и не разводиться</w:t>
      </w:r>
      <w:r w:rsidR="008A3EF2" w:rsidRPr="00C751B1">
        <w:rPr>
          <w:rFonts w:ascii="Franklin Gothic Book" w:hAnsi="Franklin Gothic Book" w:cs="Times New Roman"/>
          <w:sz w:val="28"/>
          <w:szCs w:val="28"/>
        </w:rPr>
        <w:t>»</w:t>
      </w:r>
      <w:r w:rsidRPr="00C751B1">
        <w:rPr>
          <w:rFonts w:ascii="Franklin Gothic Book" w:hAnsi="Franklin Gothic Book" w:cs="Times New Roman"/>
          <w:sz w:val="28"/>
          <w:szCs w:val="28"/>
        </w:rPr>
        <w:t>.</w:t>
      </w:r>
    </w:p>
    <w:p w:rsidR="00A06D65" w:rsidRPr="00C751B1" w:rsidRDefault="00A06D65" w:rsidP="00DB6236">
      <w:pPr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</w:p>
    <w:p w:rsidR="00784B47" w:rsidRPr="00C751B1" w:rsidRDefault="00A06D65" w:rsidP="00DB6236">
      <w:pPr>
        <w:spacing w:after="0" w:line="240" w:lineRule="auto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C306F7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E8EC0A1" wp14:editId="0580B96F">
            <wp:simplePos x="0" y="0"/>
            <wp:positionH relativeFrom="column">
              <wp:posOffset>9525</wp:posOffset>
            </wp:positionH>
            <wp:positionV relativeFrom="paragraph">
              <wp:posOffset>60325</wp:posOffset>
            </wp:positionV>
            <wp:extent cx="4057650" cy="2696845"/>
            <wp:effectExtent l="0" t="0" r="0" b="8255"/>
            <wp:wrapTight wrapText="bothSides">
              <wp:wrapPolygon edited="0">
                <wp:start x="0" y="0"/>
                <wp:lineTo x="0" y="21514"/>
                <wp:lineTo x="21499" y="21514"/>
                <wp:lineTo x="21499" y="0"/>
                <wp:lineTo x="0" y="0"/>
              </wp:wrapPolygon>
            </wp:wrapTight>
            <wp:docPr id="17" name="Рисунок 17" descr="https://gic3.mycdn.me/image?t=35&amp;bid=837610985134&amp;id=837501230703&amp;plc=WEB&amp;tkn=*qV3-U7f5EqzqzTj8-ICX9nCqE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c3.mycdn.me/image?t=35&amp;bid=837610985134&amp;id=837501230703&amp;plc=WEB&amp;tkn=*qV3-U7f5EqzqzTj8-ICX9nCqE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36" w:rsidRPr="00C751B1">
        <w:rPr>
          <w:rFonts w:ascii="Franklin Gothic Book" w:hAnsi="Franklin Gothic Book" w:cs="Times New Roman"/>
          <w:b/>
          <w:sz w:val="28"/>
          <w:szCs w:val="28"/>
        </w:rPr>
        <w:t xml:space="preserve">О детях </w:t>
      </w:r>
    </w:p>
    <w:p w:rsidR="00DB6236" w:rsidRPr="00C751B1" w:rsidRDefault="00DB6236" w:rsidP="00DB6236">
      <w:pPr>
        <w:pStyle w:val="a4"/>
        <w:spacing w:before="0" w:beforeAutospacing="0" w:after="0" w:afterAutospacing="0"/>
        <w:jc w:val="both"/>
        <w:rPr>
          <w:rFonts w:ascii="Franklin Gothic Book" w:hAnsi="Franklin Gothic Book"/>
          <w:sz w:val="28"/>
          <w:szCs w:val="28"/>
        </w:rPr>
      </w:pPr>
      <w:r w:rsidRPr="00C751B1">
        <w:rPr>
          <w:rFonts w:ascii="Franklin Gothic Book" w:hAnsi="Franklin Gothic Book"/>
          <w:sz w:val="28"/>
          <w:szCs w:val="28"/>
        </w:rPr>
        <w:t>Маленькие дети подобны Ангелам. Когда же они начинают входить в возраст и принимают то,</w:t>
      </w:r>
      <w:r w:rsidR="008A3EF2" w:rsidRPr="00C751B1">
        <w:rPr>
          <w:rFonts w:ascii="Franklin Gothic Book" w:hAnsi="Franklin Gothic Book"/>
          <w:sz w:val="28"/>
          <w:szCs w:val="28"/>
        </w:rPr>
        <w:t xml:space="preserve"> что предлагает нецерковный мир,</w:t>
      </w:r>
      <w:r w:rsidRPr="00C751B1">
        <w:rPr>
          <w:rFonts w:ascii="Franklin Gothic Book" w:hAnsi="Franklin Gothic Book"/>
          <w:sz w:val="28"/>
          <w:szCs w:val="28"/>
        </w:rPr>
        <w:t xml:space="preserve"> то становятся маленькими зверьками. </w:t>
      </w:r>
      <w:r w:rsidR="008A3EF2" w:rsidRPr="00C751B1">
        <w:rPr>
          <w:rFonts w:ascii="Franklin Gothic Book" w:hAnsi="Franklin Gothic Book"/>
          <w:sz w:val="28"/>
          <w:szCs w:val="28"/>
        </w:rPr>
        <w:t>Ч</w:t>
      </w:r>
      <w:r w:rsidR="00C544CA" w:rsidRPr="00C751B1">
        <w:rPr>
          <w:rFonts w:ascii="Franklin Gothic Book" w:hAnsi="Franklin Gothic Book"/>
          <w:sz w:val="28"/>
          <w:szCs w:val="28"/>
        </w:rPr>
        <w:t>тобы предотвратить это</w:t>
      </w:r>
      <w:r w:rsidR="008A3EF2" w:rsidRPr="00C751B1">
        <w:rPr>
          <w:rFonts w:ascii="Franklin Gothic Book" w:hAnsi="Franklin Gothic Book"/>
          <w:sz w:val="28"/>
          <w:szCs w:val="28"/>
        </w:rPr>
        <w:t>,</w:t>
      </w:r>
      <w:r w:rsidRPr="00C751B1">
        <w:rPr>
          <w:rFonts w:ascii="Franklin Gothic Book" w:hAnsi="Franklin Gothic Book"/>
          <w:sz w:val="28"/>
          <w:szCs w:val="28"/>
        </w:rPr>
        <w:t xml:space="preserve"> родители д</w:t>
      </w:r>
      <w:r w:rsidR="008A3EF2" w:rsidRPr="00C751B1">
        <w:rPr>
          <w:rFonts w:ascii="Franklin Gothic Book" w:hAnsi="Franklin Gothic Book"/>
          <w:sz w:val="28"/>
          <w:szCs w:val="28"/>
        </w:rPr>
        <w:t>олжны часто причащать младенцев.  Святое причастие станет для них Божией защитой от плохой, духовно нездоровой среды.</w:t>
      </w:r>
    </w:p>
    <w:p w:rsidR="00F751EF" w:rsidRPr="00F751EF" w:rsidRDefault="00F751EF" w:rsidP="00C276A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bookmarkStart w:id="0" w:name="_GoBack"/>
      <w:bookmarkEnd w:id="0"/>
      <w:r w:rsidRPr="00F751EF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lastRenderedPageBreak/>
        <w:t>Раз в крещенский вечерок девушки гадали…</w:t>
      </w:r>
    </w:p>
    <w:p w:rsidR="00C544CA" w:rsidRPr="001F1FB4" w:rsidRDefault="00C276A5" w:rsidP="00C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="00C544CA" w:rsidRPr="001F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существуют несколько дней и недель, когда особо ярко проявляют себя силы зла. Святки – один из таких периодов, потому что это время, наиболее приближенное к настоящему чуду — Рождению Спасителя.</w:t>
      </w:r>
    </w:p>
    <w:p w:rsidR="00C544CA" w:rsidRPr="00F751EF" w:rsidRDefault="00C544CA" w:rsidP="00C544C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1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spellStart"/>
      <w:proofErr w:type="gramStart"/>
      <w:r w:rsidRPr="00F751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C</w:t>
      </w:r>
      <w:proofErr w:type="gramEnd"/>
      <w:r w:rsidRPr="00F751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вяточные</w:t>
      </w:r>
      <w:proofErr w:type="spellEnd"/>
      <w:r w:rsidRPr="00F751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гадания,</w:t>
      </w:r>
      <w:r w:rsidRPr="00F751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— пишет протодиакон Андрей Кураев, – это лучший способ испортить отношения с Христом в начале нового года</w:t>
      </w:r>
      <w:r w:rsidR="00F751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F751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C544CA" w:rsidRPr="00BB7C1B" w:rsidRDefault="00C544CA" w:rsidP="00C544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 безопасных гаданий</w:t>
      </w:r>
      <w:r w:rsidRPr="001F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нет деления на «белую» и «черную» магию. Г</w:t>
      </w:r>
      <w:r>
        <w:rPr>
          <w:rFonts w:ascii="Times New Roman" w:hAnsi="Times New Roman" w:cs="Times New Roman"/>
          <w:sz w:val="28"/>
          <w:szCs w:val="28"/>
        </w:rPr>
        <w:t>адания на Рождество Христово, Святки, Н</w:t>
      </w:r>
      <w:r w:rsidRPr="001F1FB4">
        <w:rPr>
          <w:rFonts w:ascii="Times New Roman" w:hAnsi="Times New Roman" w:cs="Times New Roman"/>
          <w:sz w:val="28"/>
          <w:szCs w:val="28"/>
        </w:rPr>
        <w:t>овый год — это просто демоническое увлечение, ничего общего ни с</w:t>
      </w:r>
      <w:r w:rsidR="00F751EF">
        <w:rPr>
          <w:rFonts w:ascii="Times New Roman" w:hAnsi="Times New Roman" w:cs="Times New Roman"/>
          <w:sz w:val="28"/>
          <w:szCs w:val="28"/>
        </w:rPr>
        <w:t>о</w:t>
      </w:r>
      <w:r w:rsidRPr="001F1FB4">
        <w:rPr>
          <w:rFonts w:ascii="Times New Roman" w:hAnsi="Times New Roman" w:cs="Times New Roman"/>
          <w:sz w:val="28"/>
          <w:szCs w:val="28"/>
        </w:rPr>
        <w:t xml:space="preserve"> славянской культурой, ни с православной верой не имеющее. То, что некогда было обрядом языческих жрецов, со временем стало девичьей забавой.</w:t>
      </w:r>
      <w:r w:rsidRPr="00BB7C1B">
        <w:rPr>
          <w:rFonts w:ascii="Times New Roman" w:hAnsi="Times New Roman" w:cs="Times New Roman"/>
          <w:sz w:val="28"/>
          <w:szCs w:val="28"/>
        </w:rPr>
        <w:t xml:space="preserve"> </w:t>
      </w:r>
      <w:r w:rsidRPr="001F1FB4">
        <w:rPr>
          <w:rFonts w:ascii="Times New Roman" w:hAnsi="Times New Roman" w:cs="Times New Roman"/>
          <w:sz w:val="28"/>
          <w:szCs w:val="28"/>
        </w:rPr>
        <w:t xml:space="preserve">Церковь всегда предупреждала, что гадание есть грех, т. к. будущее знает только Бог. </w:t>
      </w:r>
      <w:r w:rsidRPr="001F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заметить, что </w:t>
      </w:r>
      <w:r w:rsidRPr="00F751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многие виды гаданий, особенно в дни рождественские и крещенские, требуют снятия с себя нательного креста</w:t>
      </w:r>
      <w:r w:rsidRPr="00F75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1F1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Мимоходом предлагается крестик убрать в сторону, то есть отречься от Бога, дабы не м</w:t>
      </w:r>
      <w:r w:rsidR="00DE293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ешал предстоящему диалогу с бес</w:t>
      </w:r>
      <w:r w:rsidRPr="001F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  <w:r w:rsidRPr="001F1FB4">
        <w:rPr>
          <w:rFonts w:ascii="Times New Roman" w:hAnsi="Times New Roman" w:cs="Times New Roman"/>
          <w:sz w:val="28"/>
          <w:szCs w:val="28"/>
        </w:rPr>
        <w:t xml:space="preserve"> </w:t>
      </w:r>
      <w:r w:rsidR="00F751EF">
        <w:rPr>
          <w:rFonts w:ascii="Times New Roman" w:hAnsi="Times New Roman" w:cs="Times New Roman"/>
          <w:sz w:val="28"/>
          <w:szCs w:val="28"/>
        </w:rPr>
        <w:t>Иногда советуют положить крестик под пятку в башмак, т.е. осквернить, растоптать святыню.</w:t>
      </w:r>
    </w:p>
    <w:p w:rsidR="00C276A5" w:rsidRDefault="00C276A5" w:rsidP="00C276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6A5">
        <w:rPr>
          <w:rFonts w:ascii="Monotype Corsiva" w:hAnsi="Monotype Corsiva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 wp14:anchorId="19B4845B" wp14:editId="3D46594C">
            <wp:simplePos x="0" y="0"/>
            <wp:positionH relativeFrom="column">
              <wp:posOffset>-47625</wp:posOffset>
            </wp:positionH>
            <wp:positionV relativeFrom="paragraph">
              <wp:posOffset>271780</wp:posOffset>
            </wp:positionV>
            <wp:extent cx="3822700" cy="2364740"/>
            <wp:effectExtent l="76200" t="76200" r="139700" b="130810"/>
            <wp:wrapTight wrapText="bothSides">
              <wp:wrapPolygon edited="0">
                <wp:start x="-215" y="-696"/>
                <wp:lineTo x="-431" y="-522"/>
                <wp:lineTo x="-431" y="21751"/>
                <wp:lineTo x="-215" y="22621"/>
                <wp:lineTo x="22066" y="22621"/>
                <wp:lineTo x="22282" y="21751"/>
                <wp:lineTo x="22282" y="2262"/>
                <wp:lineTo x="22066" y="-348"/>
                <wp:lineTo x="22066" y="-696"/>
                <wp:lineTo x="-215" y="-696"/>
              </wp:wrapPolygon>
            </wp:wrapTight>
            <wp:docPr id="3" name="Рисунок 3" descr="F:\рождество картинки\79923403_3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ждество картинки\79923403_345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364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4CA" w:rsidRPr="001F1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</w:t>
      </w:r>
      <w:r w:rsidR="00C544CA" w:rsidRPr="001F1FB4">
        <w:rPr>
          <w:rFonts w:ascii="Times New Roman" w:hAnsi="Times New Roman" w:cs="Times New Roman"/>
          <w:sz w:val="28"/>
          <w:szCs w:val="28"/>
        </w:rPr>
        <w:t>стоянно помнить, что любые действия</w:t>
      </w:r>
      <w:r w:rsidR="00C544CA" w:rsidRPr="001F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</w:t>
      </w:r>
      <w:r w:rsidR="00C544CA" w:rsidRPr="001F1FB4">
        <w:rPr>
          <w:rFonts w:ascii="Times New Roman" w:hAnsi="Times New Roman" w:cs="Times New Roman"/>
          <w:sz w:val="28"/>
          <w:szCs w:val="28"/>
        </w:rPr>
        <w:t>язанны</w:t>
      </w:r>
      <w:r w:rsid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общением с темными духами</w:t>
      </w:r>
      <w:r w:rsidR="00C544CA" w:rsidRPr="001F1FB4">
        <w:rPr>
          <w:rFonts w:ascii="Times New Roman" w:hAnsi="Times New Roman" w:cs="Times New Roman"/>
          <w:sz w:val="28"/>
          <w:szCs w:val="28"/>
        </w:rPr>
        <w:t>, обязательно оставляю</w:t>
      </w:r>
      <w:r w:rsidR="00C544CA" w:rsidRPr="001F1FB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 в нашей жизни, даже если мы просто их выслушиваем и считаем лишь «игрой». Этот след будет ощущаться во всех сторонах нашей жизни</w:t>
      </w:r>
      <w:r w:rsidR="00C5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</w:t>
      </w:r>
      <w:r w:rsidR="00C544CA" w:rsidRPr="001F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счастье, здоровье, общественная и произ</w:t>
      </w:r>
      <w:r w:rsidR="00C5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водственная деятельность.  </w:t>
      </w:r>
      <w:r w:rsidR="00C544CA"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начинают командовать демоны. </w:t>
      </w:r>
      <w:r w:rsidR="00C544CA" w:rsidRPr="00F751EF">
        <w:rPr>
          <w:rFonts w:ascii="Times New Roman" w:hAnsi="Times New Roman" w:cs="Times New Roman"/>
          <w:sz w:val="28"/>
          <w:szCs w:val="28"/>
        </w:rPr>
        <w:t>Ведь от Б</w:t>
      </w:r>
      <w:r w:rsidR="00C544CA"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 мы </w:t>
      </w:r>
      <w:r w:rsid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 </w:t>
      </w:r>
      <w:r w:rsidR="00C544CA"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отказались.</w:t>
      </w:r>
    </w:p>
    <w:p w:rsidR="00C544CA" w:rsidRPr="00C276A5" w:rsidRDefault="00B365EE" w:rsidP="00C276A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76A5">
        <w:rPr>
          <w:rFonts w:ascii="Monotype Corsiva" w:hAnsi="Monotype Corsiva"/>
          <w:b/>
          <w:sz w:val="40"/>
          <w:szCs w:val="40"/>
        </w:rPr>
        <w:t>Что ж</w:t>
      </w:r>
      <w:r w:rsidR="00F8160C" w:rsidRPr="00C276A5">
        <w:rPr>
          <w:rFonts w:ascii="Monotype Corsiva" w:hAnsi="Monotype Corsiva"/>
          <w:b/>
          <w:sz w:val="40"/>
          <w:szCs w:val="40"/>
        </w:rPr>
        <w:t>е такое Святки</w:t>
      </w:r>
      <w:r w:rsidR="00F8160C" w:rsidRPr="00C276A5">
        <w:rPr>
          <w:rFonts w:ascii="Monotype Corsiva" w:hAnsi="Monotype Corsiva"/>
          <w:b/>
          <w:i/>
          <w:sz w:val="40"/>
          <w:szCs w:val="40"/>
        </w:rPr>
        <w:t>?</w:t>
      </w:r>
      <w:r w:rsidR="00F8160C" w:rsidRPr="00C276A5">
        <w:rPr>
          <w:b/>
          <w:i/>
          <w:sz w:val="28"/>
          <w:szCs w:val="28"/>
        </w:rPr>
        <w:t xml:space="preserve"> Это время</w:t>
      </w:r>
      <w:r w:rsidRPr="00C276A5">
        <w:rPr>
          <w:b/>
          <w:i/>
          <w:sz w:val="28"/>
          <w:szCs w:val="28"/>
        </w:rPr>
        <w:t xml:space="preserve"> </w:t>
      </w:r>
      <w:r w:rsidR="00F8160C" w:rsidRPr="00C276A5">
        <w:rPr>
          <w:b/>
          <w:i/>
          <w:sz w:val="28"/>
          <w:szCs w:val="28"/>
        </w:rPr>
        <w:t xml:space="preserve">от </w:t>
      </w:r>
      <w:r w:rsidRPr="00C276A5">
        <w:rPr>
          <w:b/>
          <w:i/>
          <w:sz w:val="28"/>
          <w:szCs w:val="28"/>
        </w:rPr>
        <w:t>Рождества до Крещения</w:t>
      </w:r>
      <w:r w:rsidR="00F8160C" w:rsidRPr="00C276A5">
        <w:rPr>
          <w:b/>
          <w:i/>
          <w:sz w:val="28"/>
          <w:szCs w:val="28"/>
        </w:rPr>
        <w:t>.  Д</w:t>
      </w:r>
      <w:r w:rsidRPr="00C276A5">
        <w:rPr>
          <w:b/>
          <w:i/>
          <w:sz w:val="28"/>
          <w:szCs w:val="28"/>
        </w:rPr>
        <w:t>лятся</w:t>
      </w:r>
      <w:r w:rsidR="00F8160C" w:rsidRPr="00C276A5">
        <w:rPr>
          <w:b/>
          <w:i/>
          <w:sz w:val="28"/>
          <w:szCs w:val="28"/>
        </w:rPr>
        <w:t xml:space="preserve"> Святки, или Святые дни </w:t>
      </w:r>
      <w:r w:rsidR="00C751B1" w:rsidRPr="00C276A5">
        <w:rPr>
          <w:b/>
          <w:i/>
          <w:sz w:val="28"/>
          <w:szCs w:val="28"/>
        </w:rPr>
        <w:t>на Руси</w:t>
      </w:r>
      <w:r w:rsidRPr="00C276A5">
        <w:rPr>
          <w:b/>
          <w:i/>
          <w:sz w:val="28"/>
          <w:szCs w:val="28"/>
        </w:rPr>
        <w:t xml:space="preserve"> 2 недели. </w:t>
      </w:r>
      <w:r w:rsidR="00AF6EE6" w:rsidRPr="00C276A5">
        <w:rPr>
          <w:b/>
          <w:i/>
          <w:sz w:val="28"/>
          <w:szCs w:val="28"/>
        </w:rPr>
        <w:t>Главное же в С</w:t>
      </w:r>
      <w:r w:rsidR="00C544CA" w:rsidRPr="00C276A5">
        <w:rPr>
          <w:b/>
          <w:i/>
          <w:sz w:val="28"/>
          <w:szCs w:val="28"/>
        </w:rPr>
        <w:t xml:space="preserve">вятки, как и во все дни жизни христианина, – любовь </w:t>
      </w:r>
      <w:r w:rsidR="00AF6EE6" w:rsidRPr="00C276A5">
        <w:rPr>
          <w:b/>
          <w:i/>
          <w:sz w:val="28"/>
          <w:szCs w:val="28"/>
        </w:rPr>
        <w:t xml:space="preserve">к Богу и к ближнему своему.  </w:t>
      </w:r>
      <w:r w:rsidR="00F8160C" w:rsidRPr="00C276A5">
        <w:rPr>
          <w:b/>
          <w:i/>
          <w:sz w:val="28"/>
          <w:szCs w:val="28"/>
        </w:rPr>
        <w:t>Люди обязательно идут  в церковь, в гости друг к другу,</w:t>
      </w:r>
      <w:r w:rsidR="00AF6EE6" w:rsidRPr="00C276A5">
        <w:rPr>
          <w:b/>
          <w:i/>
          <w:sz w:val="28"/>
          <w:szCs w:val="28"/>
        </w:rPr>
        <w:t xml:space="preserve"> </w:t>
      </w:r>
      <w:r w:rsidR="00F8160C" w:rsidRPr="00C276A5">
        <w:rPr>
          <w:b/>
          <w:i/>
          <w:sz w:val="28"/>
          <w:szCs w:val="28"/>
        </w:rPr>
        <w:t>творят дела милосердия и</w:t>
      </w:r>
      <w:r w:rsidR="00C544CA" w:rsidRPr="00C276A5">
        <w:rPr>
          <w:b/>
          <w:i/>
          <w:sz w:val="28"/>
          <w:szCs w:val="28"/>
        </w:rPr>
        <w:t xml:space="preserve"> любви</w:t>
      </w:r>
      <w:r w:rsidR="00F8160C" w:rsidRPr="00C276A5">
        <w:rPr>
          <w:b/>
          <w:i/>
          <w:sz w:val="28"/>
          <w:szCs w:val="28"/>
        </w:rPr>
        <w:t>,</w:t>
      </w:r>
      <w:r w:rsidR="00AF6EE6" w:rsidRPr="00C276A5">
        <w:rPr>
          <w:b/>
          <w:i/>
          <w:sz w:val="28"/>
          <w:szCs w:val="28"/>
        </w:rPr>
        <w:t xml:space="preserve"> искренне делятся </w:t>
      </w:r>
      <w:r w:rsidR="00F8160C" w:rsidRPr="00C276A5">
        <w:rPr>
          <w:b/>
          <w:i/>
          <w:sz w:val="28"/>
          <w:szCs w:val="28"/>
        </w:rPr>
        <w:t>со всеми</w:t>
      </w:r>
      <w:r w:rsidR="00AF6EE6" w:rsidRPr="00C276A5">
        <w:rPr>
          <w:b/>
          <w:i/>
          <w:sz w:val="28"/>
          <w:szCs w:val="28"/>
        </w:rPr>
        <w:t xml:space="preserve"> рождественской радостью. </w:t>
      </w:r>
    </w:p>
    <w:p w:rsidR="00C751B1" w:rsidRDefault="00F8160C" w:rsidP="00C27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Рождество Христово кончается пост, все угощаются</w:t>
      </w:r>
      <w:r w:rsidR="00C751B1">
        <w:rPr>
          <w:sz w:val="28"/>
          <w:szCs w:val="28"/>
        </w:rPr>
        <w:t xml:space="preserve"> сладостями. П</w:t>
      </w:r>
      <w:r>
        <w:rPr>
          <w:sz w:val="28"/>
          <w:szCs w:val="28"/>
        </w:rPr>
        <w:t>о дворам ходят</w:t>
      </w:r>
      <w:r w:rsidR="00C751B1">
        <w:rPr>
          <w:sz w:val="28"/>
          <w:szCs w:val="28"/>
        </w:rPr>
        <w:t xml:space="preserve"> с Вифлеемской Звездой</w:t>
      </w:r>
      <w:r>
        <w:rPr>
          <w:sz w:val="28"/>
          <w:szCs w:val="28"/>
        </w:rPr>
        <w:t xml:space="preserve"> </w:t>
      </w:r>
      <w:r w:rsidR="00C751B1">
        <w:rPr>
          <w:sz w:val="28"/>
          <w:szCs w:val="28"/>
        </w:rPr>
        <w:t xml:space="preserve">дети (их называют </w:t>
      </w:r>
      <w:r>
        <w:rPr>
          <w:sz w:val="28"/>
          <w:szCs w:val="28"/>
        </w:rPr>
        <w:t>христославы</w:t>
      </w:r>
      <w:r w:rsidR="00C751B1">
        <w:rPr>
          <w:sz w:val="28"/>
          <w:szCs w:val="28"/>
        </w:rPr>
        <w:t>)</w:t>
      </w:r>
      <w:r>
        <w:rPr>
          <w:sz w:val="28"/>
          <w:szCs w:val="28"/>
        </w:rPr>
        <w:t xml:space="preserve"> и поют рождественские гимны (молитвы)</w:t>
      </w:r>
      <w:r w:rsidR="00C751B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751B1">
        <w:rPr>
          <w:sz w:val="28"/>
          <w:szCs w:val="28"/>
        </w:rPr>
        <w:t xml:space="preserve">Христославы </w:t>
      </w:r>
      <w:r>
        <w:rPr>
          <w:sz w:val="28"/>
          <w:szCs w:val="28"/>
        </w:rPr>
        <w:t>на</w:t>
      </w:r>
      <w:r w:rsidR="00C751B1">
        <w:rPr>
          <w:sz w:val="28"/>
          <w:szCs w:val="28"/>
        </w:rPr>
        <w:t>ряжаются  ангелами, пастушками и славят рождённого Спасителя. На Руси очень любили такие забавы и всегда радушно привечали христославов.</w:t>
      </w:r>
    </w:p>
    <w:p w:rsidR="00C276A5" w:rsidRDefault="00EC39F5" w:rsidP="00C276A5">
      <w:pPr>
        <w:pStyle w:val="a4"/>
        <w:spacing w:before="0" w:beforeAutospacing="0" w:after="0" w:afterAutospacing="0"/>
        <w:jc w:val="both"/>
        <w:rPr>
          <w:rFonts w:ascii="Franklin Gothic Book" w:eastAsia="Calibri" w:hAnsi="Franklin Gothic Book"/>
          <w:b/>
          <w:bCs/>
          <w:i/>
          <w:iCs/>
          <w:sz w:val="16"/>
          <w:szCs w:val="16"/>
        </w:rPr>
      </w:pPr>
      <w:r w:rsidRPr="00870B74">
        <w:rPr>
          <w:rFonts w:ascii="Franklin Gothic Book" w:eastAsia="Calibri" w:hAnsi="Franklin Gothic Book"/>
          <w:b/>
          <w:bCs/>
          <w:i/>
          <w:iCs/>
        </w:rPr>
        <w:t>Адрес сайта прихода</w:t>
      </w:r>
      <w:proofErr w:type="gramStart"/>
      <w:r w:rsidRPr="00870B74">
        <w:rPr>
          <w:rFonts w:ascii="Franklin Gothic Book" w:eastAsia="Calibri" w:hAnsi="Franklin Gothic Book"/>
          <w:b/>
          <w:bCs/>
          <w:i/>
          <w:iCs/>
        </w:rPr>
        <w:t xml:space="preserve"> В</w:t>
      </w:r>
      <w:proofErr w:type="gramEnd"/>
      <w:r w:rsidRPr="00870B74">
        <w:rPr>
          <w:rFonts w:ascii="Franklin Gothic Book" w:eastAsia="Calibri" w:hAnsi="Franklin Gothic Book"/>
          <w:b/>
          <w:bCs/>
          <w:i/>
          <w:iCs/>
        </w:rPr>
        <w:t xml:space="preserve">сех Святых с.Чажемто:  </w:t>
      </w:r>
      <w:hyperlink r:id="rId11" w:history="1">
        <w:r w:rsidRPr="00870B74">
          <w:rPr>
            <w:rStyle w:val="a5"/>
            <w:rFonts w:ascii="Franklin Gothic Book" w:eastAsia="Calibri" w:hAnsi="Franklin Gothic Book"/>
            <w:b/>
            <w:bCs/>
            <w:i/>
            <w:iCs/>
          </w:rPr>
          <w:t>http://chazemto.cerkov.ru/</w:t>
        </w:r>
      </w:hyperlink>
      <w:r w:rsidRPr="00870B74">
        <w:rPr>
          <w:rFonts w:ascii="Franklin Gothic Book" w:eastAsia="Calibri" w:hAnsi="Franklin Gothic Book"/>
          <w:b/>
          <w:bCs/>
          <w:i/>
          <w:iCs/>
        </w:rPr>
        <w:t xml:space="preserve">  Здесь вы можете   найти  другие выпуски  газеты «Секреты семейного счастья».</w:t>
      </w:r>
    </w:p>
    <w:p w:rsidR="00C276A5" w:rsidRPr="00C276A5" w:rsidRDefault="00C276A5" w:rsidP="00C27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76A5">
        <w:rPr>
          <w:b/>
        </w:rPr>
        <w:t xml:space="preserve">Уважаемые читатели! Просим не использовать газету в бытовых нуждах.  Прочтите сами и передайте </w:t>
      </w:r>
      <w:proofErr w:type="gramStart"/>
      <w:r w:rsidRPr="00C276A5">
        <w:rPr>
          <w:b/>
        </w:rPr>
        <w:t>близким</w:t>
      </w:r>
      <w:proofErr w:type="gramEnd"/>
      <w:r w:rsidRPr="00C276A5">
        <w:rPr>
          <w:b/>
        </w:rPr>
        <w:t>.</w:t>
      </w:r>
    </w:p>
    <w:p w:rsidR="00EC39F5" w:rsidRPr="00C276A5" w:rsidRDefault="00EC39F5" w:rsidP="00C276A5">
      <w:pPr>
        <w:spacing w:after="0" w:line="240" w:lineRule="auto"/>
        <w:jc w:val="both"/>
        <w:rPr>
          <w:b/>
          <w:sz w:val="24"/>
          <w:szCs w:val="24"/>
        </w:rPr>
      </w:pPr>
    </w:p>
    <w:p w:rsidR="005035A9" w:rsidRDefault="005035A9" w:rsidP="00C276A5">
      <w:pPr>
        <w:spacing w:after="0" w:line="240" w:lineRule="auto"/>
        <w:jc w:val="both"/>
        <w:rPr>
          <w:sz w:val="28"/>
          <w:szCs w:val="28"/>
        </w:rPr>
      </w:pPr>
    </w:p>
    <w:p w:rsidR="005035A9" w:rsidRPr="005035A9" w:rsidRDefault="005035A9" w:rsidP="00C276A5">
      <w:pPr>
        <w:rPr>
          <w:sz w:val="28"/>
          <w:szCs w:val="28"/>
        </w:rPr>
      </w:pPr>
    </w:p>
    <w:p w:rsidR="005035A9" w:rsidRPr="005035A9" w:rsidRDefault="005035A9" w:rsidP="005035A9">
      <w:pPr>
        <w:rPr>
          <w:sz w:val="28"/>
          <w:szCs w:val="28"/>
        </w:rPr>
      </w:pPr>
    </w:p>
    <w:p w:rsidR="005035A9" w:rsidRPr="005035A9" w:rsidRDefault="005035A9" w:rsidP="005035A9">
      <w:pPr>
        <w:rPr>
          <w:sz w:val="28"/>
          <w:szCs w:val="28"/>
        </w:rPr>
      </w:pPr>
      <w:r w:rsidRPr="005035A9">
        <w:rPr>
          <w:noProof/>
          <w:sz w:val="28"/>
          <w:szCs w:val="28"/>
          <w:lang w:eastAsia="ru-RU"/>
        </w:rPr>
        <w:drawing>
          <wp:inline distT="0" distB="0" distL="0" distR="0" wp14:anchorId="03F55E18" wp14:editId="77277184">
            <wp:extent cx="4042800" cy="2826000"/>
            <wp:effectExtent l="0" t="0" r="0" b="0"/>
            <wp:docPr id="4" name="Рисунок 4" descr="F:\рождество картинки\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ождество картинки\2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00" cy="2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A9" w:rsidRPr="005035A9" w:rsidRDefault="005035A9" w:rsidP="005035A9">
      <w:pPr>
        <w:rPr>
          <w:sz w:val="28"/>
          <w:szCs w:val="28"/>
        </w:rPr>
      </w:pPr>
    </w:p>
    <w:p w:rsidR="005035A9" w:rsidRDefault="005035A9" w:rsidP="005035A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CC8ED1" wp14:editId="008FC84A">
            <wp:extent cx="5715000" cy="4572000"/>
            <wp:effectExtent l="0" t="0" r="0" b="0"/>
            <wp:docPr id="8" name="Рисунок 8" descr="http://www.playcast.ru/uploads/2012/12/18/425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2/12/18/42544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A9" w:rsidRPr="005035A9" w:rsidRDefault="005035A9" w:rsidP="005035A9">
      <w:pPr>
        <w:rPr>
          <w:sz w:val="28"/>
          <w:szCs w:val="28"/>
        </w:rPr>
      </w:pPr>
    </w:p>
    <w:sectPr w:rsidR="005035A9" w:rsidRPr="005035A9" w:rsidSect="00784B47">
      <w:type w:val="continuous"/>
      <w:pgSz w:w="11906" w:h="16838"/>
      <w:pgMar w:top="720" w:right="720" w:bottom="720" w:left="720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A6"/>
    <w:rsid w:val="00063A48"/>
    <w:rsid w:val="001547C0"/>
    <w:rsid w:val="001A4522"/>
    <w:rsid w:val="002B1410"/>
    <w:rsid w:val="002F151C"/>
    <w:rsid w:val="00402B2A"/>
    <w:rsid w:val="004174BD"/>
    <w:rsid w:val="004533A4"/>
    <w:rsid w:val="004A7FEE"/>
    <w:rsid w:val="005035A9"/>
    <w:rsid w:val="00515965"/>
    <w:rsid w:val="00545A08"/>
    <w:rsid w:val="006F352F"/>
    <w:rsid w:val="00784B47"/>
    <w:rsid w:val="00797967"/>
    <w:rsid w:val="008A3EF2"/>
    <w:rsid w:val="00A06D65"/>
    <w:rsid w:val="00A13CBB"/>
    <w:rsid w:val="00AF6EE6"/>
    <w:rsid w:val="00B365EE"/>
    <w:rsid w:val="00C276A5"/>
    <w:rsid w:val="00C544CA"/>
    <w:rsid w:val="00C751B1"/>
    <w:rsid w:val="00D51D27"/>
    <w:rsid w:val="00DB6236"/>
    <w:rsid w:val="00DC1830"/>
    <w:rsid w:val="00DE293C"/>
    <w:rsid w:val="00E259A6"/>
    <w:rsid w:val="00EC39F5"/>
    <w:rsid w:val="00F26276"/>
    <w:rsid w:val="00F751EF"/>
    <w:rsid w:val="00F8160C"/>
    <w:rsid w:val="00F8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151C"/>
    <w:rPr>
      <w:b/>
      <w:bCs/>
    </w:rPr>
  </w:style>
  <w:style w:type="paragraph" w:styleId="a4">
    <w:name w:val="Normal (Web)"/>
    <w:basedOn w:val="a"/>
    <w:uiPriority w:val="99"/>
    <w:unhideWhenUsed/>
    <w:rsid w:val="00DB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141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151C"/>
    <w:rPr>
      <w:b/>
      <w:bCs/>
    </w:rPr>
  </w:style>
  <w:style w:type="paragraph" w:styleId="a4">
    <w:name w:val="Normal (Web)"/>
    <w:basedOn w:val="a"/>
    <w:uiPriority w:val="99"/>
    <w:unhideWhenUsed/>
    <w:rsid w:val="00DB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141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33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11" Type="http://schemas.openxmlformats.org/officeDocument/2006/relationships/hyperlink" Target="http://chazemto.cerkov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7863376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XTreme</cp:lastModifiedBy>
  <cp:revision>6</cp:revision>
  <cp:lastPrinted>2016-12-13T06:58:00Z</cp:lastPrinted>
  <dcterms:created xsi:type="dcterms:W3CDTF">2016-12-08T09:31:00Z</dcterms:created>
  <dcterms:modified xsi:type="dcterms:W3CDTF">2016-12-13T07:48:00Z</dcterms:modified>
</cp:coreProperties>
</file>